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hd w:val="clear" w:color="auto" w:fill="FFFFFF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ИНДИВИДУАЛЬНЫЙ ГРАФИК ВЫПОЛНЕНИЯ ЛАБОРАТОРНЫХ РАБОТ </w:t>
      </w:r>
    </w:p>
    <w:p>
      <w:pPr>
        <w:pStyle w:val="Normal"/>
        <w:shd w:val="clear" w:color="auto" w:fill="FFFFFF"/>
        <w:jc w:val="center"/>
        <w:rPr>
          <w:color w:val="FF0000"/>
          <w:sz w:val="28"/>
          <w:szCs w:val="28"/>
        </w:rPr>
      </w:pPr>
      <w:r>
        <w:rPr>
          <w:sz w:val="28"/>
          <w:szCs w:val="28"/>
        </w:rPr>
        <w:t>I семестр. МОЛЕКУЛЯРНАЯ ФИЗИКА И ТЕРМОДИНАМИКА (кроме ФКТИ)</w:t>
      </w:r>
    </w:p>
    <w:tbl>
      <w:tblPr>
        <w:tblpPr w:vertAnchor="text" w:horzAnchor="margin" w:tblpXSpec="center" w:leftFromText="180" w:rightFromText="180" w:tblpY="250"/>
        <w:tblW w:w="8755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HBand="0" w:noVBand="0" w:firstColumn="1" w:lastRow="1" w:lastColumn="1" w:firstRow="1" w:val="01e0"/>
      </w:tblPr>
      <w:tblGrid>
        <w:gridCol w:w="682"/>
        <w:gridCol w:w="1370"/>
        <w:gridCol w:w="971"/>
        <w:gridCol w:w="1369"/>
        <w:gridCol w:w="1043"/>
        <w:gridCol w:w="1251"/>
        <w:gridCol w:w="8"/>
        <w:gridCol w:w="1260"/>
        <w:gridCol w:w="801"/>
      </w:tblGrid>
      <w:tr>
        <w:trPr/>
        <w:tc>
          <w:tcPr>
            <w:tcW w:w="682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32"/>
                <w:szCs w:val="32"/>
              </w:rPr>
              <w:t>№</w:t>
            </w:r>
          </w:p>
        </w:tc>
        <w:tc>
          <w:tcPr>
            <w:tcW w:w="8073" w:type="dxa"/>
            <w:gridSpan w:val="8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Номер недели</w:t>
            </w:r>
          </w:p>
        </w:tc>
      </w:tr>
      <w:tr>
        <w:trPr/>
        <w:tc>
          <w:tcPr>
            <w:tcW w:w="682" w:type="dxa"/>
            <w:vMerge w:val="continue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137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  <w:r>
              <w:rPr>
                <w:b/>
                <w:sz w:val="28"/>
                <w:szCs w:val="28"/>
              </w:rPr>
              <w:t>0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259" w:type="dxa"/>
            <w:gridSpan w:val="2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80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>
            <w:pPr>
              <w:pStyle w:val="Normal"/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</w:rPr>
              <w:t>1</w:t>
            </w:r>
            <w:r>
              <w:rPr>
                <w:b/>
                <w:sz w:val="28"/>
                <w:szCs w:val="28"/>
              </w:rPr>
              <w:t>4</w:t>
            </w:r>
          </w:p>
        </w:tc>
      </w:tr>
      <w:tr>
        <w:trPr>
          <w:trHeight w:val="776" w:hRule="atLeast"/>
        </w:trPr>
        <w:tc>
          <w:tcPr>
            <w:tcW w:w="682" w:type="dxa"/>
            <w:vMerge w:val="continue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</w:r>
          </w:p>
        </w:tc>
        <w:tc>
          <w:tcPr>
            <w:tcW w:w="2341" w:type="dxa"/>
            <w:gridSpan w:val="2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Л.р. №4</w:t>
            </w:r>
          </w:p>
        </w:tc>
        <w:tc>
          <w:tcPr>
            <w:tcW w:w="2412" w:type="dxa"/>
            <w:gridSpan w:val="2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Л.р. №5</w:t>
            </w:r>
          </w:p>
        </w:tc>
        <w:tc>
          <w:tcPr>
            <w:tcW w:w="2519" w:type="dxa"/>
            <w:gridSpan w:val="3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Л.р. №6</w:t>
            </w:r>
          </w:p>
        </w:tc>
        <w:tc>
          <w:tcPr>
            <w:tcW w:w="80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</w:r>
          </w:p>
        </w:tc>
      </w:tr>
      <w:tr>
        <w:trPr>
          <w:trHeight w:val="390" w:hRule="atLeast"/>
        </w:trPr>
        <w:tc>
          <w:tcPr>
            <w:tcW w:w="682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color="auto" w:fill="auto" w:val="clear"/>
            <w:vAlign w:val="center"/>
          </w:tcPr>
          <w:p>
            <w:pPr>
              <w:pStyle w:val="Normal"/>
              <w:numPr>
                <w:ilvl w:val="0"/>
                <w:numId w:val="1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370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971" w:type="dxa"/>
            <w:vMerge w:val="restart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textDirection w:val="btLr"/>
            <w:vAlign w:val="center"/>
          </w:tcPr>
          <w:p>
            <w:pPr>
              <w:pStyle w:val="Normal"/>
              <w:ind w:left="113" w:right="113"/>
              <w:jc w:val="center"/>
              <w:rPr>
                <w:sz w:val="32"/>
                <w:szCs w:val="32"/>
              </w:rPr>
            </w:pPr>
            <w:r>
              <w:rPr>
                <w:spacing w:val="100"/>
                <w:sz w:val="32"/>
                <w:szCs w:val="32"/>
              </w:rPr>
              <w:t>КОЛЛОКВИУМ</w:t>
            </w:r>
          </w:p>
        </w:tc>
        <w:tc>
          <w:tcPr>
            <w:tcW w:w="1369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043" w:type="dxa"/>
            <w:vMerge w:val="restart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textDirection w:val="btLr"/>
            <w:vAlign w:val="center"/>
          </w:tcPr>
          <w:p>
            <w:pPr>
              <w:pStyle w:val="Normal"/>
              <w:ind w:left="113" w:right="113"/>
              <w:jc w:val="center"/>
              <w:rPr>
                <w:sz w:val="32"/>
                <w:szCs w:val="32"/>
              </w:rPr>
            </w:pPr>
            <w:r>
              <w:rPr>
                <w:spacing w:val="100"/>
                <w:sz w:val="32"/>
                <w:szCs w:val="32"/>
              </w:rPr>
              <w:t>КОЛЛОКВИУМ</w:t>
            </w:r>
          </w:p>
        </w:tc>
        <w:tc>
          <w:tcPr>
            <w:tcW w:w="1251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10</w:t>
            </w:r>
          </w:p>
        </w:tc>
        <w:tc>
          <w:tcPr>
            <w:tcW w:w="1268" w:type="dxa"/>
            <w:gridSpan w:val="2"/>
            <w:vMerge w:val="restart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textDirection w:val="btLr"/>
            <w:vAlign w:val="center"/>
          </w:tcPr>
          <w:p>
            <w:pPr>
              <w:pStyle w:val="Normal"/>
              <w:ind w:left="113" w:right="113"/>
              <w:jc w:val="center"/>
              <w:rPr>
                <w:sz w:val="32"/>
                <w:szCs w:val="32"/>
              </w:rPr>
            </w:pPr>
            <w:r>
              <w:rPr>
                <w:spacing w:val="100"/>
                <w:sz w:val="32"/>
                <w:szCs w:val="32"/>
              </w:rPr>
              <w:t>КОЛЛОКВИУМ</w:t>
            </w:r>
          </w:p>
        </w:tc>
        <w:tc>
          <w:tcPr>
            <w:tcW w:w="801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textDirection w:val="btLr"/>
          </w:tcPr>
          <w:p>
            <w:pPr>
              <w:pStyle w:val="Normal"/>
              <w:ind w:left="113" w:right="113"/>
              <w:jc w:val="center"/>
              <w:rPr>
                <w:spacing w:val="100"/>
                <w:sz w:val="32"/>
                <w:szCs w:val="32"/>
              </w:rPr>
            </w:pPr>
            <w:r>
              <w:rPr>
                <w:spacing w:val="100"/>
                <w:sz w:val="32"/>
                <w:szCs w:val="32"/>
              </w:rPr>
              <w:t>ЗАЧЕТ</w:t>
            </w:r>
          </w:p>
        </w:tc>
      </w:tr>
      <w:tr>
        <w:trPr>
          <w:trHeight w:val="390" w:hRule="atLeast"/>
        </w:trPr>
        <w:tc>
          <w:tcPr>
            <w:tcW w:w="6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color="auto" w:fill="auto" w:val="clear"/>
          </w:tcPr>
          <w:p>
            <w:pPr>
              <w:pStyle w:val="Normal"/>
              <w:numPr>
                <w:ilvl w:val="0"/>
                <w:numId w:val="1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37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97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69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0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25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10</w:t>
            </w:r>
          </w:p>
        </w:tc>
        <w:tc>
          <w:tcPr>
            <w:tcW w:w="1268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801" w:type="dxa"/>
            <w:vMerge w:val="continue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390" w:hRule="atLeast"/>
        </w:trPr>
        <w:tc>
          <w:tcPr>
            <w:tcW w:w="6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color="auto" w:fill="auto" w:val="clear"/>
          </w:tcPr>
          <w:p>
            <w:pPr>
              <w:pStyle w:val="Normal"/>
              <w:numPr>
                <w:ilvl w:val="0"/>
                <w:numId w:val="1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37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97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69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0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25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10</w:t>
            </w:r>
          </w:p>
        </w:tc>
        <w:tc>
          <w:tcPr>
            <w:tcW w:w="1268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801" w:type="dxa"/>
            <w:vMerge w:val="continue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390" w:hRule="atLeast"/>
        </w:trPr>
        <w:tc>
          <w:tcPr>
            <w:tcW w:w="6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color="auto" w:fill="auto" w:val="clear"/>
          </w:tcPr>
          <w:p>
            <w:pPr>
              <w:pStyle w:val="Normal"/>
              <w:numPr>
                <w:ilvl w:val="0"/>
                <w:numId w:val="1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37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10</w:t>
            </w:r>
          </w:p>
        </w:tc>
        <w:tc>
          <w:tcPr>
            <w:tcW w:w="97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69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0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25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8</w:t>
            </w:r>
          </w:p>
        </w:tc>
        <w:tc>
          <w:tcPr>
            <w:tcW w:w="1268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801" w:type="dxa"/>
            <w:vMerge w:val="continue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390" w:hRule="atLeast"/>
        </w:trPr>
        <w:tc>
          <w:tcPr>
            <w:tcW w:w="6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color="auto" w:fill="auto" w:val="clear"/>
          </w:tcPr>
          <w:p>
            <w:pPr>
              <w:pStyle w:val="Normal"/>
              <w:numPr>
                <w:ilvl w:val="0"/>
                <w:numId w:val="1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37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10</w:t>
            </w:r>
          </w:p>
        </w:tc>
        <w:tc>
          <w:tcPr>
            <w:tcW w:w="97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69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0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25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8</w:t>
            </w:r>
          </w:p>
        </w:tc>
        <w:tc>
          <w:tcPr>
            <w:tcW w:w="1268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801" w:type="dxa"/>
            <w:vMerge w:val="continue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390" w:hRule="atLeast"/>
        </w:trPr>
        <w:tc>
          <w:tcPr>
            <w:tcW w:w="6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color="auto" w:fill="auto" w:val="clear"/>
          </w:tcPr>
          <w:p>
            <w:pPr>
              <w:pStyle w:val="Normal"/>
              <w:numPr>
                <w:ilvl w:val="0"/>
                <w:numId w:val="1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37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10</w:t>
            </w:r>
          </w:p>
        </w:tc>
        <w:tc>
          <w:tcPr>
            <w:tcW w:w="97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69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0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25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8</w:t>
            </w:r>
          </w:p>
        </w:tc>
        <w:tc>
          <w:tcPr>
            <w:tcW w:w="1268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801" w:type="dxa"/>
            <w:vMerge w:val="continue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390" w:hRule="atLeast"/>
        </w:trPr>
        <w:tc>
          <w:tcPr>
            <w:tcW w:w="6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color="auto" w:fill="auto" w:val="clear"/>
          </w:tcPr>
          <w:p>
            <w:pPr>
              <w:pStyle w:val="Normal"/>
              <w:numPr>
                <w:ilvl w:val="0"/>
                <w:numId w:val="1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37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97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69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10</w:t>
            </w:r>
          </w:p>
        </w:tc>
        <w:tc>
          <w:tcPr>
            <w:tcW w:w="10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25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9</w:t>
            </w:r>
          </w:p>
        </w:tc>
        <w:tc>
          <w:tcPr>
            <w:tcW w:w="1268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801" w:type="dxa"/>
            <w:vMerge w:val="continue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390" w:hRule="atLeast"/>
        </w:trPr>
        <w:tc>
          <w:tcPr>
            <w:tcW w:w="6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color="auto" w:fill="auto" w:val="clear"/>
          </w:tcPr>
          <w:p>
            <w:pPr>
              <w:pStyle w:val="Normal"/>
              <w:numPr>
                <w:ilvl w:val="0"/>
                <w:numId w:val="1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37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97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69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10</w:t>
            </w:r>
          </w:p>
        </w:tc>
        <w:tc>
          <w:tcPr>
            <w:tcW w:w="10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25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9</w:t>
            </w:r>
          </w:p>
        </w:tc>
        <w:tc>
          <w:tcPr>
            <w:tcW w:w="1268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801" w:type="dxa"/>
            <w:vMerge w:val="continue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390" w:hRule="atLeast"/>
        </w:trPr>
        <w:tc>
          <w:tcPr>
            <w:tcW w:w="6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color="auto" w:fill="auto" w:val="clear"/>
          </w:tcPr>
          <w:p>
            <w:pPr>
              <w:pStyle w:val="Normal"/>
              <w:numPr>
                <w:ilvl w:val="0"/>
                <w:numId w:val="1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37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97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69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10</w:t>
            </w:r>
          </w:p>
        </w:tc>
        <w:tc>
          <w:tcPr>
            <w:tcW w:w="10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25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9</w:t>
            </w:r>
          </w:p>
        </w:tc>
        <w:tc>
          <w:tcPr>
            <w:tcW w:w="1268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801" w:type="dxa"/>
            <w:vMerge w:val="continue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390" w:hRule="atLeast"/>
        </w:trPr>
        <w:tc>
          <w:tcPr>
            <w:tcW w:w="6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color="auto" w:fill="auto" w:val="clear"/>
          </w:tcPr>
          <w:p>
            <w:pPr>
              <w:pStyle w:val="Normal"/>
              <w:numPr>
                <w:ilvl w:val="0"/>
                <w:numId w:val="1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37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11</w:t>
            </w:r>
          </w:p>
        </w:tc>
        <w:tc>
          <w:tcPr>
            <w:tcW w:w="97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69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0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25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8</w:t>
            </w:r>
          </w:p>
        </w:tc>
        <w:tc>
          <w:tcPr>
            <w:tcW w:w="1268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801" w:type="dxa"/>
            <w:vMerge w:val="continue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390" w:hRule="atLeast"/>
        </w:trPr>
        <w:tc>
          <w:tcPr>
            <w:tcW w:w="6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color="auto" w:fill="auto" w:val="clear"/>
          </w:tcPr>
          <w:p>
            <w:pPr>
              <w:pStyle w:val="Normal"/>
              <w:numPr>
                <w:ilvl w:val="0"/>
                <w:numId w:val="1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37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11</w:t>
            </w:r>
          </w:p>
        </w:tc>
        <w:tc>
          <w:tcPr>
            <w:tcW w:w="97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69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0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25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8</w:t>
            </w:r>
          </w:p>
        </w:tc>
        <w:tc>
          <w:tcPr>
            <w:tcW w:w="1268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801" w:type="dxa"/>
            <w:vMerge w:val="continue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390" w:hRule="atLeast"/>
        </w:trPr>
        <w:tc>
          <w:tcPr>
            <w:tcW w:w="6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color="auto" w:fill="auto" w:val="clear"/>
          </w:tcPr>
          <w:p>
            <w:pPr>
              <w:pStyle w:val="Normal"/>
              <w:numPr>
                <w:ilvl w:val="0"/>
                <w:numId w:val="1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37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11</w:t>
            </w:r>
          </w:p>
        </w:tc>
        <w:tc>
          <w:tcPr>
            <w:tcW w:w="97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69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0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25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8</w:t>
            </w:r>
          </w:p>
        </w:tc>
        <w:tc>
          <w:tcPr>
            <w:tcW w:w="1268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801" w:type="dxa"/>
            <w:vMerge w:val="continue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390" w:hRule="atLeast"/>
        </w:trPr>
        <w:tc>
          <w:tcPr>
            <w:tcW w:w="6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color="auto" w:fill="auto" w:val="clear"/>
          </w:tcPr>
          <w:p>
            <w:pPr>
              <w:pStyle w:val="Normal"/>
              <w:numPr>
                <w:ilvl w:val="0"/>
                <w:numId w:val="1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37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97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69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0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25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11</w:t>
            </w:r>
          </w:p>
        </w:tc>
        <w:tc>
          <w:tcPr>
            <w:tcW w:w="1268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801" w:type="dxa"/>
            <w:vMerge w:val="continue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390" w:hRule="atLeast"/>
        </w:trPr>
        <w:tc>
          <w:tcPr>
            <w:tcW w:w="6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color="auto" w:fill="auto" w:val="clear"/>
          </w:tcPr>
          <w:p>
            <w:pPr>
              <w:pStyle w:val="Normal"/>
              <w:numPr>
                <w:ilvl w:val="0"/>
                <w:numId w:val="1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37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97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69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0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25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11</w:t>
            </w:r>
          </w:p>
        </w:tc>
        <w:tc>
          <w:tcPr>
            <w:tcW w:w="1268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801" w:type="dxa"/>
            <w:vMerge w:val="continue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390" w:hRule="atLeast"/>
        </w:trPr>
        <w:tc>
          <w:tcPr>
            <w:tcW w:w="6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color="auto" w:fill="auto" w:val="clear"/>
          </w:tcPr>
          <w:p>
            <w:pPr>
              <w:pStyle w:val="Normal"/>
              <w:numPr>
                <w:ilvl w:val="0"/>
                <w:numId w:val="1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37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97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69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0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25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11</w:t>
            </w:r>
          </w:p>
        </w:tc>
        <w:tc>
          <w:tcPr>
            <w:tcW w:w="1268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801" w:type="dxa"/>
            <w:vMerge w:val="continue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390" w:hRule="atLeast"/>
        </w:trPr>
        <w:tc>
          <w:tcPr>
            <w:tcW w:w="6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color="auto" w:fill="auto" w:val="clear"/>
          </w:tcPr>
          <w:p>
            <w:pPr>
              <w:pStyle w:val="Normal"/>
              <w:numPr>
                <w:ilvl w:val="0"/>
                <w:numId w:val="1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37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11</w:t>
            </w:r>
          </w:p>
        </w:tc>
        <w:tc>
          <w:tcPr>
            <w:tcW w:w="97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69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10</w:t>
            </w:r>
          </w:p>
        </w:tc>
        <w:tc>
          <w:tcPr>
            <w:tcW w:w="10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25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8</w:t>
            </w:r>
          </w:p>
        </w:tc>
        <w:tc>
          <w:tcPr>
            <w:tcW w:w="1268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801" w:type="dxa"/>
            <w:vMerge w:val="continue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390" w:hRule="atLeast"/>
        </w:trPr>
        <w:tc>
          <w:tcPr>
            <w:tcW w:w="6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color="auto" w:fill="auto" w:val="clear"/>
          </w:tcPr>
          <w:p>
            <w:pPr>
              <w:pStyle w:val="Normal"/>
              <w:numPr>
                <w:ilvl w:val="0"/>
                <w:numId w:val="1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37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11</w:t>
            </w:r>
          </w:p>
        </w:tc>
        <w:tc>
          <w:tcPr>
            <w:tcW w:w="97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69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10</w:t>
            </w:r>
          </w:p>
        </w:tc>
        <w:tc>
          <w:tcPr>
            <w:tcW w:w="10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25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8</w:t>
            </w:r>
          </w:p>
        </w:tc>
        <w:tc>
          <w:tcPr>
            <w:tcW w:w="1268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801" w:type="dxa"/>
            <w:vMerge w:val="continue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390" w:hRule="atLeast"/>
        </w:trPr>
        <w:tc>
          <w:tcPr>
            <w:tcW w:w="6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color="auto" w:fill="auto" w:val="clear"/>
          </w:tcPr>
          <w:p>
            <w:pPr>
              <w:pStyle w:val="Normal"/>
              <w:numPr>
                <w:ilvl w:val="0"/>
                <w:numId w:val="1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37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11</w:t>
            </w:r>
          </w:p>
        </w:tc>
        <w:tc>
          <w:tcPr>
            <w:tcW w:w="97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69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10</w:t>
            </w:r>
          </w:p>
        </w:tc>
        <w:tc>
          <w:tcPr>
            <w:tcW w:w="10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25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8</w:t>
            </w:r>
          </w:p>
        </w:tc>
        <w:tc>
          <w:tcPr>
            <w:tcW w:w="1268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801" w:type="dxa"/>
            <w:vMerge w:val="continue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390" w:hRule="atLeast"/>
        </w:trPr>
        <w:tc>
          <w:tcPr>
            <w:tcW w:w="6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color="auto" w:fill="auto" w:val="clear"/>
          </w:tcPr>
          <w:p>
            <w:pPr>
              <w:pStyle w:val="Normal"/>
              <w:numPr>
                <w:ilvl w:val="0"/>
                <w:numId w:val="1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37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97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69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0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25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10</w:t>
            </w:r>
          </w:p>
        </w:tc>
        <w:tc>
          <w:tcPr>
            <w:tcW w:w="1268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801" w:type="dxa"/>
            <w:vMerge w:val="continue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390" w:hRule="atLeast"/>
        </w:trPr>
        <w:tc>
          <w:tcPr>
            <w:tcW w:w="6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color="auto" w:fill="auto" w:val="clear"/>
          </w:tcPr>
          <w:p>
            <w:pPr>
              <w:pStyle w:val="Normal"/>
              <w:numPr>
                <w:ilvl w:val="0"/>
                <w:numId w:val="1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37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97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69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0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25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10</w:t>
            </w:r>
          </w:p>
        </w:tc>
        <w:tc>
          <w:tcPr>
            <w:tcW w:w="1268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801" w:type="dxa"/>
            <w:vMerge w:val="continue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390" w:hRule="atLeast"/>
        </w:trPr>
        <w:tc>
          <w:tcPr>
            <w:tcW w:w="6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color="auto" w:fill="auto" w:val="clear"/>
          </w:tcPr>
          <w:p>
            <w:pPr>
              <w:pStyle w:val="Normal"/>
              <w:numPr>
                <w:ilvl w:val="0"/>
                <w:numId w:val="1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37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97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69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0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25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10</w:t>
            </w:r>
          </w:p>
        </w:tc>
        <w:tc>
          <w:tcPr>
            <w:tcW w:w="1268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801" w:type="dxa"/>
            <w:vMerge w:val="continue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390" w:hRule="atLeast"/>
        </w:trPr>
        <w:tc>
          <w:tcPr>
            <w:tcW w:w="6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color="auto" w:fill="auto" w:val="clear"/>
          </w:tcPr>
          <w:p>
            <w:pPr>
              <w:pStyle w:val="Normal"/>
              <w:numPr>
                <w:ilvl w:val="0"/>
                <w:numId w:val="1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37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10</w:t>
            </w:r>
          </w:p>
        </w:tc>
        <w:tc>
          <w:tcPr>
            <w:tcW w:w="97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69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9</w:t>
            </w:r>
          </w:p>
        </w:tc>
        <w:tc>
          <w:tcPr>
            <w:tcW w:w="10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25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8</w:t>
            </w:r>
          </w:p>
        </w:tc>
        <w:tc>
          <w:tcPr>
            <w:tcW w:w="1268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801" w:type="dxa"/>
            <w:vMerge w:val="continue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390" w:hRule="atLeast"/>
        </w:trPr>
        <w:tc>
          <w:tcPr>
            <w:tcW w:w="6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color="auto" w:fill="auto" w:val="clear"/>
          </w:tcPr>
          <w:p>
            <w:pPr>
              <w:pStyle w:val="Normal"/>
              <w:numPr>
                <w:ilvl w:val="0"/>
                <w:numId w:val="1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37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10</w:t>
            </w:r>
          </w:p>
        </w:tc>
        <w:tc>
          <w:tcPr>
            <w:tcW w:w="97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69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9</w:t>
            </w:r>
          </w:p>
        </w:tc>
        <w:tc>
          <w:tcPr>
            <w:tcW w:w="10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25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8</w:t>
            </w:r>
          </w:p>
        </w:tc>
        <w:tc>
          <w:tcPr>
            <w:tcW w:w="1268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801" w:type="dxa"/>
            <w:vMerge w:val="continue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390" w:hRule="atLeast"/>
        </w:trPr>
        <w:tc>
          <w:tcPr>
            <w:tcW w:w="6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color="auto" w:fill="auto" w:val="clear"/>
          </w:tcPr>
          <w:p>
            <w:pPr>
              <w:pStyle w:val="Normal"/>
              <w:numPr>
                <w:ilvl w:val="0"/>
                <w:numId w:val="1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37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10</w:t>
            </w:r>
          </w:p>
        </w:tc>
        <w:tc>
          <w:tcPr>
            <w:tcW w:w="97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69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9</w:t>
            </w:r>
          </w:p>
        </w:tc>
        <w:tc>
          <w:tcPr>
            <w:tcW w:w="10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25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8</w:t>
            </w:r>
          </w:p>
        </w:tc>
        <w:tc>
          <w:tcPr>
            <w:tcW w:w="1268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801" w:type="dxa"/>
            <w:vMerge w:val="continue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390" w:hRule="atLeast"/>
        </w:trPr>
        <w:tc>
          <w:tcPr>
            <w:tcW w:w="6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color="auto" w:fill="auto" w:val="clear"/>
          </w:tcPr>
          <w:p>
            <w:pPr>
              <w:pStyle w:val="Normal"/>
              <w:numPr>
                <w:ilvl w:val="0"/>
                <w:numId w:val="1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37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97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69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0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25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10</w:t>
            </w:r>
          </w:p>
        </w:tc>
        <w:tc>
          <w:tcPr>
            <w:tcW w:w="1268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801" w:type="dxa"/>
            <w:vMerge w:val="continue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390" w:hRule="atLeast"/>
        </w:trPr>
        <w:tc>
          <w:tcPr>
            <w:tcW w:w="6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color="auto" w:fill="auto" w:val="clear"/>
          </w:tcPr>
          <w:p>
            <w:pPr>
              <w:pStyle w:val="Normal"/>
              <w:numPr>
                <w:ilvl w:val="0"/>
                <w:numId w:val="1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37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97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69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0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25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10</w:t>
            </w:r>
          </w:p>
        </w:tc>
        <w:tc>
          <w:tcPr>
            <w:tcW w:w="1268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801" w:type="dxa"/>
            <w:vMerge w:val="continue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390" w:hRule="atLeast"/>
        </w:trPr>
        <w:tc>
          <w:tcPr>
            <w:tcW w:w="6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color="auto" w:fill="auto" w:val="clear"/>
          </w:tcPr>
          <w:p>
            <w:pPr>
              <w:pStyle w:val="Normal"/>
              <w:numPr>
                <w:ilvl w:val="0"/>
                <w:numId w:val="1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37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97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69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0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25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10</w:t>
            </w:r>
          </w:p>
        </w:tc>
        <w:tc>
          <w:tcPr>
            <w:tcW w:w="1268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801" w:type="dxa"/>
            <w:vMerge w:val="continue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390" w:hRule="atLeast"/>
        </w:trPr>
        <w:tc>
          <w:tcPr>
            <w:tcW w:w="6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color="auto" w:fill="auto" w:val="clear"/>
          </w:tcPr>
          <w:p>
            <w:pPr>
              <w:pStyle w:val="Normal"/>
              <w:numPr>
                <w:ilvl w:val="0"/>
                <w:numId w:val="1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37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10</w:t>
            </w:r>
          </w:p>
        </w:tc>
        <w:tc>
          <w:tcPr>
            <w:tcW w:w="97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69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0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25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9</w:t>
            </w:r>
          </w:p>
        </w:tc>
        <w:tc>
          <w:tcPr>
            <w:tcW w:w="1268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801" w:type="dxa"/>
            <w:vMerge w:val="continue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390" w:hRule="atLeast"/>
        </w:trPr>
        <w:tc>
          <w:tcPr>
            <w:tcW w:w="6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color="auto" w:fill="auto" w:val="clear"/>
          </w:tcPr>
          <w:p>
            <w:pPr>
              <w:pStyle w:val="Normal"/>
              <w:numPr>
                <w:ilvl w:val="0"/>
                <w:numId w:val="1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37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10</w:t>
            </w:r>
          </w:p>
        </w:tc>
        <w:tc>
          <w:tcPr>
            <w:tcW w:w="97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69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0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25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9</w:t>
            </w:r>
          </w:p>
        </w:tc>
        <w:tc>
          <w:tcPr>
            <w:tcW w:w="1268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801" w:type="dxa"/>
            <w:vMerge w:val="continue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390" w:hRule="atLeast"/>
        </w:trPr>
        <w:tc>
          <w:tcPr>
            <w:tcW w:w="6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color="auto" w:fill="auto" w:val="clear"/>
          </w:tcPr>
          <w:p>
            <w:pPr>
              <w:pStyle w:val="Normal"/>
              <w:numPr>
                <w:ilvl w:val="0"/>
                <w:numId w:val="1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37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97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69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10</w:t>
            </w:r>
          </w:p>
        </w:tc>
        <w:tc>
          <w:tcPr>
            <w:tcW w:w="10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25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9</w:t>
            </w:r>
          </w:p>
        </w:tc>
        <w:tc>
          <w:tcPr>
            <w:tcW w:w="1268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801" w:type="dxa"/>
            <w:vMerge w:val="continue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</w:tbl>
    <w:p>
      <w:pPr>
        <w:pStyle w:val="Normal"/>
        <w:shd w:val="clear" w:color="auto" w:fill="FFFFFF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</w:r>
    </w:p>
    <w:p>
      <w:pPr>
        <w:pStyle w:val="Normal"/>
        <w:rPr/>
      </w:pPr>
      <w:r>
        <w:rPr/>
      </w:r>
    </w:p>
    <w:sectPr>
      <w:type w:val="nextPage"/>
      <w:pgSz w:w="11906" w:h="16838"/>
      <w:pgMar w:left="992" w:right="567" w:gutter="0" w:header="0" w:top="709" w:footer="0" w:bottom="568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Arial">
    <w:charset w:val="01"/>
    <w:family w:val="swiss"/>
    <w:pitch w:val="variable"/>
  </w:font>
  <w:font w:name="Open Sans">
    <w:charset w:val="01"/>
    <w:family w:val="swiss"/>
    <w:pitch w:val="variable"/>
  </w:font>
  <w:font w:name="Liberation Sans">
    <w:altName w:val="Arial"/>
    <w:charset w:val="01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isLgl/>
      <w:lvlText w:val="%1."/>
      <w:lvlJc w:val="left"/>
      <w:pPr>
        <w:tabs>
          <w:tab w:val="num" w:pos="720"/>
        </w:tabs>
        <w:ind w:left="720" w:hanging="720"/>
      </w:pPr>
      <w:rPr/>
    </w:lvl>
    <w:lvl w:ilvl="1">
      <w:start w:val="1"/>
      <w:numFmt w:val="lowerLetter"/>
      <w:isLgl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lowerRoman"/>
      <w:isLgl/>
      <w:lvlText w:val="%3."/>
      <w:lvlJc w:val="right"/>
      <w:pPr>
        <w:tabs>
          <w:tab w:val="num" w:pos="2160"/>
        </w:tabs>
        <w:ind w:left="2160" w:hanging="180"/>
      </w:pPr>
      <w:rPr/>
    </w:lvl>
    <w:lvl w:ilvl="3">
      <w:start w:val="1"/>
      <w:numFmt w:val="decimal"/>
      <w:isLgl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lowerLetter"/>
      <w:isLgl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lowerRoman"/>
      <w:isLgl/>
      <w:lvlText w:val="%6."/>
      <w:lvlJc w:val="right"/>
      <w:pPr>
        <w:tabs>
          <w:tab w:val="num" w:pos="4320"/>
        </w:tabs>
        <w:ind w:left="4320" w:hanging="180"/>
      </w:pPr>
      <w:rPr/>
    </w:lvl>
    <w:lvl w:ilvl="6">
      <w:start w:val="1"/>
      <w:numFmt w:val="decimal"/>
      <w:isLgl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lowerLetter"/>
      <w:isLgl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lowerRoman"/>
      <w:isLgl/>
      <w:lvlText w:val="%9."/>
      <w:lvlJc w:val="right"/>
      <w:pPr>
        <w:tabs>
          <w:tab w:val="num" w:pos="6480"/>
        </w:tabs>
        <w:ind w:left="6480" w:hanging="18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36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FandolFang R" w:cs="Droid Sans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FandolFang R" w:cs="Droid Sans"/>
      <w:color w:val="auto"/>
      <w:kern w:val="0"/>
      <w:sz w:val="24"/>
      <w:szCs w:val="24"/>
      <w:lang w:val="ru-RU" w:eastAsia="ru-RU" w:bidi="ar-SA"/>
    </w:rPr>
  </w:style>
  <w:style w:type="paragraph" w:styleId="Heading1">
    <w:name w:val="heading 1"/>
    <w:basedOn w:val="Normal"/>
    <w:uiPriority w:val="9"/>
    <w:qFormat/>
    <w:pPr>
      <w:keepNext w:val="true"/>
      <w:keepLines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Heading2">
    <w:name w:val="heading 2"/>
    <w:basedOn w:val="Normal"/>
    <w:uiPriority w:val="9"/>
    <w:unhideWhenUsed/>
    <w:qFormat/>
    <w:pPr>
      <w:keepNext w:val="true"/>
      <w:keepLines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Heading3">
    <w:name w:val="heading 3"/>
    <w:basedOn w:val="Normal"/>
    <w:uiPriority w:val="9"/>
    <w:unhideWhenUsed/>
    <w:qFormat/>
    <w:pPr>
      <w:keepNext w:val="true"/>
      <w:keepLines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Heading4">
    <w:name w:val="heading 4"/>
    <w:basedOn w:val="Normal"/>
    <w:uiPriority w:val="9"/>
    <w:unhideWhenUsed/>
    <w:qFormat/>
    <w:pPr>
      <w:keepNext w:val="true"/>
      <w:keepLines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Heading5">
    <w:name w:val="heading 5"/>
    <w:basedOn w:val="Normal"/>
    <w:uiPriority w:val="9"/>
    <w:unhideWhenUsed/>
    <w:qFormat/>
    <w:pPr>
      <w:keepNext w:val="true"/>
      <w:keepLines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Heading6">
    <w:name w:val="heading 6"/>
    <w:basedOn w:val="Normal"/>
    <w:uiPriority w:val="9"/>
    <w:unhideWhenUsed/>
    <w:qFormat/>
    <w:pPr>
      <w:keepNext w:val="true"/>
      <w:keepLines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Heading7">
    <w:name w:val="heading 7"/>
    <w:basedOn w:val="Normal"/>
    <w:uiPriority w:val="9"/>
    <w:unhideWhenUsed/>
    <w:qFormat/>
    <w:pPr>
      <w:keepNext w:val="true"/>
      <w:keepLines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Heading8">
    <w:name w:val="heading 8"/>
    <w:basedOn w:val="Normal"/>
    <w:uiPriority w:val="9"/>
    <w:unhideWhenUsed/>
    <w:qFormat/>
    <w:pPr>
      <w:keepNext w:val="true"/>
      <w:keepLines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Heading9">
    <w:name w:val="heading 9"/>
    <w:basedOn w:val="Normal"/>
    <w:uiPriority w:val="9"/>
    <w:unhideWhenUsed/>
    <w:qFormat/>
    <w:pPr>
      <w:keepNext w:val="true"/>
      <w:keepLines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Heading1Char">
    <w:name w:val="Heading 1 Char"/>
    <w:basedOn w:val="DefaultParagraphFont"/>
    <w:uiPriority w:val="9"/>
    <w:qFormat/>
    <w:rPr>
      <w:rFonts w:ascii="Arial" w:hAnsi="Arial" w:eastAsia="Arial" w:cs="Arial"/>
      <w:sz w:val="40"/>
      <w:szCs w:val="40"/>
    </w:rPr>
  </w:style>
  <w:style w:type="character" w:styleId="Heading2Char">
    <w:name w:val="Heading 2 Char"/>
    <w:basedOn w:val="DefaultParagraphFont"/>
    <w:uiPriority w:val="9"/>
    <w:qFormat/>
    <w:rPr>
      <w:rFonts w:ascii="Arial" w:hAnsi="Arial" w:eastAsia="Arial" w:cs="Arial"/>
      <w:sz w:val="34"/>
    </w:rPr>
  </w:style>
  <w:style w:type="character" w:styleId="Heading3Char">
    <w:name w:val="Heading 3 Char"/>
    <w:basedOn w:val="DefaultParagraphFont"/>
    <w:uiPriority w:val="9"/>
    <w:qFormat/>
    <w:rPr>
      <w:rFonts w:ascii="Arial" w:hAnsi="Arial" w:eastAsia="Arial" w:cs="Arial"/>
      <w:sz w:val="30"/>
      <w:szCs w:val="30"/>
    </w:rPr>
  </w:style>
  <w:style w:type="character" w:styleId="Heading4Char">
    <w:name w:val="Heading 4 Char"/>
    <w:basedOn w:val="DefaultParagraphFont"/>
    <w:uiPriority w:val="9"/>
    <w:qFormat/>
    <w:rPr>
      <w:rFonts w:ascii="Arial" w:hAnsi="Arial" w:eastAsia="Arial" w:cs="Arial"/>
      <w:b/>
      <w:bCs/>
      <w:sz w:val="26"/>
      <w:szCs w:val="26"/>
    </w:rPr>
  </w:style>
  <w:style w:type="character" w:styleId="Heading5Char">
    <w:name w:val="Heading 5 Char"/>
    <w:basedOn w:val="DefaultParagraphFont"/>
    <w:uiPriority w:val="9"/>
    <w:qFormat/>
    <w:rPr>
      <w:rFonts w:ascii="Arial" w:hAnsi="Arial" w:eastAsia="Arial" w:cs="Arial"/>
      <w:b/>
      <w:bCs/>
      <w:sz w:val="24"/>
      <w:szCs w:val="24"/>
    </w:rPr>
  </w:style>
  <w:style w:type="character" w:styleId="Heading6Char">
    <w:name w:val="Heading 6 Char"/>
    <w:basedOn w:val="DefaultParagraphFont"/>
    <w:uiPriority w:val="9"/>
    <w:qFormat/>
    <w:rPr>
      <w:rFonts w:ascii="Arial" w:hAnsi="Arial" w:eastAsia="Arial" w:cs="Arial"/>
      <w:b/>
      <w:bCs/>
      <w:sz w:val="22"/>
      <w:szCs w:val="22"/>
    </w:rPr>
  </w:style>
  <w:style w:type="character" w:styleId="Heading7Char">
    <w:name w:val="Heading 7 Char"/>
    <w:basedOn w:val="DefaultParagraphFont"/>
    <w:uiPriority w:val="9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Heading8Char">
    <w:name w:val="Heading 8 Char"/>
    <w:basedOn w:val="DefaultParagraphFont"/>
    <w:uiPriority w:val="9"/>
    <w:qFormat/>
    <w:rPr>
      <w:rFonts w:ascii="Arial" w:hAnsi="Arial" w:eastAsia="Arial" w:cs="Arial"/>
      <w:i/>
      <w:iCs/>
      <w:sz w:val="22"/>
      <w:szCs w:val="22"/>
    </w:rPr>
  </w:style>
  <w:style w:type="character" w:styleId="Heading9Char">
    <w:name w:val="Heading 9 Char"/>
    <w:basedOn w:val="DefaultParagraphFont"/>
    <w:uiPriority w:val="9"/>
    <w:qFormat/>
    <w:rPr>
      <w:rFonts w:ascii="Arial" w:hAnsi="Arial" w:eastAsia="Arial" w:cs="Arial"/>
      <w:i/>
      <w:iCs/>
      <w:sz w:val="21"/>
      <w:szCs w:val="21"/>
    </w:rPr>
  </w:style>
  <w:style w:type="character" w:styleId="TitleChar">
    <w:name w:val="Title Char"/>
    <w:basedOn w:val="DefaultParagraphFont"/>
    <w:uiPriority w:val="10"/>
    <w:qFormat/>
    <w:rPr>
      <w:sz w:val="48"/>
      <w:szCs w:val="48"/>
    </w:rPr>
  </w:style>
  <w:style w:type="character" w:styleId="SubtitleChar">
    <w:name w:val="Subtitle Char"/>
    <w:basedOn w:val="DefaultParagraphFont"/>
    <w:uiPriority w:val="11"/>
    <w:qFormat/>
    <w:rPr>
      <w:sz w:val="24"/>
      <w:szCs w:val="24"/>
    </w:rPr>
  </w:style>
  <w:style w:type="character" w:styleId="QuoteChar">
    <w:name w:val="Quote Char"/>
    <w:uiPriority w:val="29"/>
    <w:qFormat/>
    <w:rPr>
      <w:i/>
    </w:rPr>
  </w:style>
  <w:style w:type="character" w:styleId="IntenseQuoteChar">
    <w:name w:val="Intense Quote Char"/>
    <w:uiPriority w:val="30"/>
    <w:qFormat/>
    <w:rPr>
      <w:i/>
    </w:rPr>
  </w:style>
  <w:style w:type="character" w:styleId="HeaderChar">
    <w:name w:val="Header Char"/>
    <w:basedOn w:val="DefaultParagraphFont"/>
    <w:uiPriority w:val="99"/>
    <w:qFormat/>
    <w:rPr/>
  </w:style>
  <w:style w:type="character" w:styleId="FooterChar">
    <w:name w:val="Footer Char"/>
    <w:basedOn w:val="DefaultParagraphFont"/>
    <w:uiPriority w:val="99"/>
    <w:qFormat/>
    <w:rPr/>
  </w:style>
  <w:style w:type="character" w:styleId="CaptionChar">
    <w:name w:val="Caption Char"/>
    <w:uiPriority w:val="99"/>
    <w:qFormat/>
    <w:rPr/>
  </w:style>
  <w:style w:type="character" w:styleId="InternetLink">
    <w:name w:val="Internet Link"/>
    <w:uiPriority w:val="99"/>
    <w:unhideWhenUsed/>
    <w:qFormat/>
    <w:rPr>
      <w:color w:themeColor="hyperlink" w:val="0000FF"/>
      <w:u w:val="single"/>
    </w:rPr>
  </w:style>
  <w:style w:type="character" w:styleId="FootnoteTextChar">
    <w:name w:val="Footnote Text Char"/>
    <w:uiPriority w:val="99"/>
    <w:qFormat/>
    <w:rPr>
      <w:sz w:val="18"/>
    </w:rPr>
  </w:style>
  <w:style w:type="character" w:styleId="user">
    <w:name w:val="Символ сноски (user)"/>
    <w:qFormat/>
    <w:rPr>
      <w:vertAlign w:val="superscript"/>
    </w:rPr>
  </w:style>
  <w:style w:type="character" w:styleId="Style5">
    <w:name w:val="Символ сноски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FootnoteCharacters">
    <w:name w:val="Footnote Characters"/>
    <w:uiPriority w:val="99"/>
    <w:unhideWhenUsed/>
    <w:qFormat/>
    <w:rPr>
      <w:vertAlign w:val="superscript"/>
    </w:rPr>
  </w:style>
  <w:style w:type="character" w:styleId="EndnoteTextChar">
    <w:name w:val="Endnote Text Char"/>
    <w:uiPriority w:val="99"/>
    <w:qFormat/>
    <w:rPr>
      <w:sz w:val="20"/>
    </w:rPr>
  </w:style>
  <w:style w:type="character" w:styleId="user1">
    <w:name w:val="Символ концевой сноски (user)"/>
    <w:qFormat/>
    <w:rPr>
      <w:vertAlign w:val="superscript"/>
    </w:rPr>
  </w:style>
  <w:style w:type="character" w:styleId="Style6">
    <w:name w:val="Символ концевой сноски"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EndnoteCharacters">
    <w:name w:val="Endnote Characters"/>
    <w:uiPriority w:val="99"/>
    <w:semiHidden/>
    <w:unhideWhenUsed/>
    <w:qFormat/>
    <w:rPr>
      <w:vertAlign w:val="superscript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7">
    <w:name w:val="Заголовок"/>
    <w:basedOn w:val="Normal"/>
    <w:next w:val="BodyText"/>
    <w:qFormat/>
    <w:pPr>
      <w:keepNext w:val="true"/>
      <w:spacing w:before="240" w:after="120"/>
    </w:pPr>
    <w:rPr>
      <w:rFonts w:ascii="Open Sans" w:hAnsi="Open Sans" w:eastAsia="FandolFang R" w:cs="Droid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Droid Sans"/>
    </w:rPr>
  </w:style>
  <w:style w:type="paragraph" w:styleId="Caption">
    <w:name w:val="caption"/>
    <w:basedOn w:val="Normal"/>
    <w:uiPriority w:val="35"/>
    <w:semiHidden/>
    <w:unhideWhenUsed/>
    <w:qFormat/>
    <w:pPr>
      <w:spacing w:lineRule="auto" w:line="276"/>
    </w:pPr>
    <w:rPr>
      <w:b/>
      <w:bCs/>
      <w:color w:themeColor="accent1" w:val="4F81BD"/>
      <w:sz w:val="18"/>
      <w:szCs w:val="18"/>
    </w:rPr>
  </w:style>
  <w:style w:type="paragraph" w:styleId="Style8">
    <w:name w:val="Указатель"/>
    <w:basedOn w:val="Normal"/>
    <w:qFormat/>
    <w:pPr>
      <w:suppressLineNumbers/>
    </w:pPr>
    <w:rPr>
      <w:rFonts w:cs="Droid Sans"/>
    </w:rPr>
  </w:style>
  <w:style w:type="paragraph" w:styleId="user2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Noto Sans Devanagari"/>
      <w:sz w:val="28"/>
      <w:szCs w:val="28"/>
    </w:rPr>
  </w:style>
  <w:style w:type="paragraph" w:styleId="user3">
    <w:name w:val="Указатель (user)"/>
    <w:basedOn w:val="Normal"/>
    <w:qFormat/>
    <w:pPr>
      <w:suppressLineNumbers/>
    </w:pPr>
    <w:rPr>
      <w:rFonts w:cs="Noto Sans Devanagari"/>
    </w:rPr>
  </w:style>
  <w:style w:type="paragraph" w:styleId="ListParagraph">
    <w:name w:val="List Paragraph"/>
    <w:basedOn w:val="Normal"/>
    <w:uiPriority w:val="34"/>
    <w:qFormat/>
    <w:pPr>
      <w:spacing w:before="0" w:after="0"/>
      <w:ind w:left="720"/>
      <w:contextualSpacing/>
    </w:pPr>
    <w:rPr/>
  </w:style>
  <w:style w:type="paragraph" w:styleId="NoSpacing">
    <w:name w:val="No Spacing"/>
    <w:uiPriority w:val="1"/>
    <w:qFormat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FandolFang R" w:cs="Droid Sans"/>
      <w:color w:val="auto"/>
      <w:kern w:val="0"/>
      <w:sz w:val="20"/>
      <w:szCs w:val="20"/>
      <w:lang w:val="ru-RU" w:eastAsia="ru-RU" w:bidi="ar-SA"/>
    </w:rPr>
  </w:style>
  <w:style w:type="paragraph" w:styleId="Title">
    <w:name w:val="Title"/>
    <w:basedOn w:val="Normal"/>
    <w:uiPriority w:val="10"/>
    <w:qFormat/>
    <w:pPr>
      <w:spacing w:before="300" w:after="200"/>
      <w:contextualSpacing/>
    </w:pPr>
    <w:rPr>
      <w:sz w:val="48"/>
      <w:szCs w:val="48"/>
    </w:rPr>
  </w:style>
  <w:style w:type="paragraph" w:styleId="Subtitle">
    <w:name w:val="Subtitle"/>
    <w:basedOn w:val="Normal"/>
    <w:uiPriority w:val="11"/>
    <w:qFormat/>
    <w:pPr>
      <w:spacing w:before="200" w:after="200"/>
    </w:pPr>
    <w:rPr>
      <w:sz w:val="24"/>
      <w:szCs w:val="24"/>
    </w:rPr>
  </w:style>
  <w:style w:type="paragraph" w:styleId="Quote">
    <w:name w:val="Quote"/>
    <w:basedOn w:val="Normal"/>
    <w:uiPriority w:val="29"/>
    <w:qFormat/>
    <w:pPr>
      <w:ind w:left="720" w:right="720"/>
    </w:pPr>
    <w:rPr>
      <w:i/>
    </w:rPr>
  </w:style>
  <w:style w:type="paragraph" w:styleId="IntenseQuote">
    <w:name w:val="Intense Quote"/>
    <w:basedOn w:val="Normal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spacing w:before="0" w:after="0"/>
      <w:ind w:left="720" w:right="720"/>
    </w:pPr>
    <w:rPr>
      <w:i/>
    </w:rPr>
  </w:style>
  <w:style w:type="paragraph" w:styleId="Style9">
    <w:name w:val="Колонтитул"/>
    <w:basedOn w:val="Normal"/>
    <w:qFormat/>
    <w:pPr/>
    <w:rPr/>
  </w:style>
  <w:style w:type="paragraph" w:styleId="user4">
    <w:name w:val="Колонтитулы (user)"/>
    <w:basedOn w:val="Normal"/>
    <w:qFormat/>
    <w:pPr/>
    <w:rPr/>
  </w:style>
  <w:style w:type="paragraph" w:styleId="Style10">
    <w:name w:val="Колонтитулы"/>
    <w:basedOn w:val="Normal"/>
    <w:qFormat/>
    <w:pPr/>
    <w:rPr/>
  </w:style>
  <w:style w:type="paragraph" w:styleId="Header">
    <w:name w:val="header"/>
    <w:basedOn w:val="Normal"/>
    <w:uiPriority w:val="99"/>
    <w:unhideWhenUsed/>
    <w:pPr>
      <w:tabs>
        <w:tab w:val="clear" w:pos="708"/>
        <w:tab w:val="center" w:pos="7143" w:leader="none"/>
        <w:tab w:val="right" w:pos="14287" w:leader="none"/>
      </w:tabs>
      <w:spacing w:lineRule="auto" w:line="240" w:before="0" w:after="0"/>
    </w:pPr>
    <w:rPr/>
  </w:style>
  <w:style w:type="paragraph" w:styleId="Footer">
    <w:name w:val="footer"/>
    <w:basedOn w:val="Normal"/>
    <w:uiPriority w:val="99"/>
    <w:unhideWhenUsed/>
    <w:pPr>
      <w:tabs>
        <w:tab w:val="clear" w:pos="708"/>
        <w:tab w:val="center" w:pos="7143" w:leader="none"/>
        <w:tab w:val="right" w:pos="14287" w:leader="none"/>
      </w:tabs>
      <w:spacing w:lineRule="auto" w:line="240" w:before="0" w:after="0"/>
    </w:pPr>
    <w:rPr/>
  </w:style>
  <w:style w:type="paragraph" w:styleId="FootnoteText">
    <w:name w:val="footnote text"/>
    <w:basedOn w:val="Normal"/>
    <w:uiPriority w:val="99"/>
    <w:semiHidden/>
    <w:unhideWhenUsed/>
    <w:pPr>
      <w:spacing w:lineRule="auto" w:line="240" w:before="0" w:after="40"/>
    </w:pPr>
    <w:rPr>
      <w:sz w:val="18"/>
    </w:rPr>
  </w:style>
  <w:style w:type="paragraph" w:styleId="EndnoteText">
    <w:name w:val="endnote text"/>
    <w:basedOn w:val="Normal"/>
    <w:uiPriority w:val="99"/>
    <w:semiHidden/>
    <w:unhideWhenUsed/>
    <w:pPr>
      <w:spacing w:lineRule="auto" w:line="240" w:before="0" w:after="0"/>
    </w:pPr>
    <w:rPr>
      <w:sz w:val="20"/>
    </w:rPr>
  </w:style>
  <w:style w:type="paragraph" w:styleId="TOC1">
    <w:name w:val="toc 1"/>
    <w:basedOn w:val="Normal"/>
    <w:uiPriority w:val="39"/>
    <w:unhideWhenUsed/>
    <w:pPr>
      <w:spacing w:before="0" w:after="57"/>
      <w:ind w:hanging="0" w:left="0" w:right="0"/>
    </w:pPr>
    <w:rPr/>
  </w:style>
  <w:style w:type="paragraph" w:styleId="TOC2">
    <w:name w:val="toc 2"/>
    <w:basedOn w:val="Normal"/>
    <w:uiPriority w:val="39"/>
    <w:unhideWhenUsed/>
    <w:pPr>
      <w:spacing w:before="0" w:after="57"/>
      <w:ind w:hanging="0" w:left="283" w:right="0"/>
    </w:pPr>
    <w:rPr/>
  </w:style>
  <w:style w:type="paragraph" w:styleId="TOC3">
    <w:name w:val="toc 3"/>
    <w:basedOn w:val="Normal"/>
    <w:uiPriority w:val="39"/>
    <w:unhideWhenUsed/>
    <w:pPr>
      <w:spacing w:before="0" w:after="57"/>
      <w:ind w:hanging="0" w:left="567" w:right="0"/>
    </w:pPr>
    <w:rPr/>
  </w:style>
  <w:style w:type="paragraph" w:styleId="TOC4">
    <w:name w:val="toc 4"/>
    <w:basedOn w:val="Normal"/>
    <w:uiPriority w:val="39"/>
    <w:unhideWhenUsed/>
    <w:pPr>
      <w:spacing w:before="0" w:after="57"/>
      <w:ind w:hanging="0" w:left="850" w:right="0"/>
    </w:pPr>
    <w:rPr/>
  </w:style>
  <w:style w:type="paragraph" w:styleId="TOC5">
    <w:name w:val="toc 5"/>
    <w:basedOn w:val="Normal"/>
    <w:uiPriority w:val="39"/>
    <w:unhideWhenUsed/>
    <w:pPr>
      <w:spacing w:before="0" w:after="57"/>
      <w:ind w:hanging="0" w:left="1134" w:right="0"/>
    </w:pPr>
    <w:rPr/>
  </w:style>
  <w:style w:type="paragraph" w:styleId="TOC6">
    <w:name w:val="toc 6"/>
    <w:basedOn w:val="Normal"/>
    <w:uiPriority w:val="39"/>
    <w:unhideWhenUsed/>
    <w:pPr>
      <w:spacing w:before="0" w:after="57"/>
      <w:ind w:hanging="0" w:left="1417" w:right="0"/>
    </w:pPr>
    <w:rPr/>
  </w:style>
  <w:style w:type="paragraph" w:styleId="TOC7">
    <w:name w:val="toc 7"/>
    <w:basedOn w:val="Normal"/>
    <w:uiPriority w:val="39"/>
    <w:unhideWhenUsed/>
    <w:pPr>
      <w:spacing w:before="0" w:after="57"/>
      <w:ind w:hanging="0" w:left="1701" w:right="0"/>
    </w:pPr>
    <w:rPr/>
  </w:style>
  <w:style w:type="paragraph" w:styleId="TOC8">
    <w:name w:val="toc 8"/>
    <w:basedOn w:val="Normal"/>
    <w:uiPriority w:val="39"/>
    <w:unhideWhenUsed/>
    <w:pPr>
      <w:spacing w:before="0" w:after="57"/>
      <w:ind w:hanging="0" w:left="1984" w:right="0"/>
    </w:pPr>
    <w:rPr/>
  </w:style>
  <w:style w:type="paragraph" w:styleId="TOC9">
    <w:name w:val="toc 9"/>
    <w:basedOn w:val="Normal"/>
    <w:uiPriority w:val="39"/>
    <w:unhideWhenUsed/>
    <w:pPr>
      <w:spacing w:before="0" w:after="57"/>
      <w:ind w:hanging="0" w:left="2268" w:right="0"/>
    </w:pPr>
    <w:rPr/>
  </w:style>
  <w:style w:type="paragraph" w:styleId="IndexHeading">
    <w:name w:val="index heading"/>
    <w:basedOn w:val="Style7"/>
    <w:pPr/>
    <w:rPr/>
  </w:style>
  <w:style w:type="paragraph" w:styleId="TOCHeading">
    <w:name w:val="TOC Heading"/>
    <w:uiPriority w:val="39"/>
    <w:unhideWhenUsed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FandolFang R" w:cs="Droid Sans"/>
      <w:color w:val="auto"/>
      <w:kern w:val="0"/>
      <w:sz w:val="20"/>
      <w:szCs w:val="20"/>
      <w:lang w:val="ru-RU" w:eastAsia="ru-RU" w:bidi="ar-SA"/>
    </w:rPr>
  </w:style>
  <w:style w:type="paragraph" w:styleId="TableofFigures">
    <w:name w:val="table of figures"/>
    <w:basedOn w:val="Normal"/>
    <w:uiPriority w:val="99"/>
    <w:unhideWhenUsed/>
    <w:pPr>
      <w:spacing w:before="0" w:afterAutospacing="0" w:after="0"/>
    </w:pPr>
    <w:rPr/>
  </w:style>
  <w:style w:type="paragraph" w:styleId="Style11">
    <w:name w:val="Содержимое врезки"/>
    <w:basedOn w:val="Normal"/>
    <w:qFormat/>
    <w:pPr/>
    <w:rPr/>
  </w:style>
  <w:style w:type="paragraph" w:styleId="user5">
    <w:name w:val="Содержимое врезки (user)"/>
    <w:basedOn w:val="Normal"/>
    <w:qFormat/>
    <w:pPr/>
    <w:rPr/>
  </w:style>
  <w:style w:type="numbering" w:styleId="Style12" w:default="1">
    <w:name w:val="Без списка"/>
    <w:uiPriority w:val="99"/>
    <w:semiHidden/>
    <w:unhideWhenUsed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Arial" pitchFamily="0" charset="1"/>
        <a:cs typeface="Arial" pitchFamily="0" charset="1"/>
      </a:majorFont>
      <a:minorFont>
        <a:latin typeface="Calibri" pitchFamily="0" charset="1"/>
        <a:ea typeface="Arial" pitchFamily="0" charset="1"/>
        <a:cs typeface="Arial" pitchFamily="0" charset="1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0" t="0" r="0" b="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0" t="0" r="0" b="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EDF73A-096D-4F68-85AD-5B36D0A1DE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Application>LibreOffice/26.2.5.2$Linux_X86_64 LibreOffice_project/620$Build-2</Application>
  <AppVersion>15.0000</AppVersion>
  <Pages>1</Pages>
  <Words>153</Words>
  <Characters>380</Characters>
  <CharactersWithSpaces>396</CharactersWithSpaces>
  <Paragraphs>138</Paragraphs>
  <Company>ЛЭТИ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2021-11-03T15:40:00Z</dcterms:created>
  <dc:creator>Александр</dc:creator>
  <dc:description/>
  <dc:language>ru-RU</dc:language>
  <cp:lastModifiedBy/>
  <dcterms:modified xsi:type="dcterms:W3CDTF">2026-08-31T01:50:55Z</dcterms:modified>
  <cp:revision>9</cp:revision>
  <dc:subject/>
  <dc:title>Вариант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